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A0" w:rsidRPr="00A00668" w:rsidRDefault="00A00668">
      <w:pPr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 xml:space="preserve">             </w:t>
      </w:r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 xml:space="preserve">2017 </w:t>
      </w:r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第二屆</w:t>
      </w:r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 xml:space="preserve"> </w:t>
      </w:r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中</w:t>
      </w:r>
      <w:proofErr w:type="gramStart"/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台灣投釣者</w:t>
      </w:r>
      <w:proofErr w:type="gramEnd"/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 xml:space="preserve"> </w:t>
      </w:r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中通遠投釣魚</w:t>
      </w:r>
      <w:proofErr w:type="gramStart"/>
      <w:r w:rsidRPr="00A00668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盃</w:t>
      </w:r>
      <w:proofErr w:type="gramEnd"/>
    </w:p>
    <w:p w:rsidR="00A00668" w:rsidRPr="00A00668" w:rsidRDefault="00A00668">
      <w:pP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</w:p>
    <w:p w:rsidR="00A00668" w:rsidRDefault="00A00668" w:rsidP="00A00668">
      <w:pPr>
        <w:pStyle w:val="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 xml:space="preserve">1. </w:t>
      </w:r>
      <w:r>
        <w:rPr>
          <w:rFonts w:ascii="Helvetica" w:hAnsi="Helvetica" w:cs="Helvetica"/>
          <w:color w:val="1D2129"/>
          <w:sz w:val="23"/>
          <w:szCs w:val="23"/>
        </w:rPr>
        <w:t>宗旨：提倡台灣國民正當休閒活動，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推廣投釣運動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，本次中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台灣投釣者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中通遠投家族為加強釣友間之情誼及技術交流，藉此有益身心保健活動，喚起重視自然環境生態保育與海洋生態維護觀念，廣為推動確實實施之。</w:t>
      </w:r>
      <w:r>
        <w:rPr>
          <w:rFonts w:ascii="Helvetica" w:hAnsi="Helvetica" w:cs="Helvetica"/>
          <w:color w:val="1D2129"/>
          <w:sz w:val="23"/>
          <w:szCs w:val="23"/>
        </w:rPr>
        <w:br/>
        <w:t xml:space="preserve">2. </w:t>
      </w:r>
      <w:r>
        <w:rPr>
          <w:rFonts w:ascii="Helvetica" w:hAnsi="Helvetica" w:cs="Helvetica"/>
          <w:color w:val="1D2129"/>
          <w:sz w:val="23"/>
          <w:szCs w:val="23"/>
        </w:rPr>
        <w:t>主辦單位：中通遠投家族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投釣屋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釣具經銷商</w:t>
      </w:r>
      <w:r>
        <w:rPr>
          <w:rFonts w:ascii="Helvetica" w:hAnsi="Helvetica" w:cs="Helvetica"/>
          <w:color w:val="1D2129"/>
          <w:sz w:val="23"/>
          <w:szCs w:val="23"/>
        </w:rPr>
        <w:br/>
        <w:t xml:space="preserve">3. </w:t>
      </w:r>
      <w:r>
        <w:rPr>
          <w:rFonts w:ascii="Helvetica" w:hAnsi="Helvetica" w:cs="Helvetica"/>
          <w:color w:val="1D2129"/>
          <w:sz w:val="23"/>
          <w:szCs w:val="23"/>
        </w:rPr>
        <w:t>中通理念</w:t>
      </w:r>
      <w:r>
        <w:rPr>
          <w:rFonts w:ascii="Helvetica" w:hAnsi="Helvetica" w:cs="Helvetica"/>
          <w:color w:val="1D2129"/>
          <w:sz w:val="23"/>
          <w:szCs w:val="23"/>
        </w:rPr>
        <w:t>:</w:t>
      </w:r>
      <w:r>
        <w:rPr>
          <w:rFonts w:ascii="Helvetica" w:hAnsi="Helvetica" w:cs="Helvetica"/>
          <w:color w:val="1D2129"/>
          <w:sz w:val="23"/>
          <w:szCs w:val="23"/>
        </w:rPr>
        <w:t>服務與幫助中通遠投竿使用者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4.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活動日期：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2017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年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03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19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日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早上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6:00~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上午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11:00 (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午餐及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餌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料自理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)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5.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報名日期：即日起到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-2017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年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03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16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日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逾期不受理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以便尊重參賽者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6.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活動地點：台中港北防波提（第一平台排骨洞至第二平台上）服務處設置在第一平台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7.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報名方式：請至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FB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搜尋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台中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港北堤中通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遠投釣魚社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8.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競賽方式：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遠投釣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9.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競賽時間：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2017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年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03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19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日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早上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6:00~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上午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11:00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（如遇風雨不佳則順延一星期）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最慢需早上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6:30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入場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遲道將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取消參賽資格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以維護其他參賽者權益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10.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集合地點：當日早上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6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點台中北堤開放直接到達比賽區域即可開始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比賽以及摸彩號碼牌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{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裁判人員會發放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}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11.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比賽規則：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比賽時限定（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YDC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中通遠投竿）上限為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2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隻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2)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釣竿之長度、號數沒有限制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3)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釣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鉤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、釣餌，不限規格及種類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4)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禁止使用毒魚、炸魚方式，或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有集魚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機能之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仕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掛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5)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限用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遠投釣法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6)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其他選手之違規須當場舉發，事後之舉發不受理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7)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選手須於大會指定範圍內下竿，違者魚獲不計成績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8)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漁獲量秤評定時，除選手與裁判外，其他人員不得接觸漁獲，否則該漁獲不計成績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9)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參賽選手須穿著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((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防滑鞋及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救生衣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))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，並注意自身安全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10.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比賽區域內自行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選擇釣點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以不影響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其他釣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友為主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11.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比賽時間將會有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裁判巡場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參賽者可將魚獲交由裁判先行帶回服務處</w:t>
      </w:r>
      <w:r>
        <w:rPr>
          <w:rStyle w:val="apple-converted-space"/>
          <w:rFonts w:ascii="Helvetica" w:hAnsi="Helvetica" w:cs="Helvetica"/>
          <w:color w:val="1D2129"/>
          <w:sz w:val="23"/>
          <w:szCs w:val="23"/>
        </w:rPr>
        <w:t> 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計分方式：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1.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上午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11:00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請至第一平台集合統計成績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2. 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無鱗類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甲殼類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魟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鰻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海</w:t>
      </w:r>
      <w:proofErr w:type="gramStart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鯰</w:t>
      </w:r>
      <w:proofErr w:type="gramEnd"/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蟹類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皆不計分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3.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魚體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帕頭需達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20</w:t>
      </w:r>
      <w:r w:rsidR="007277DC">
        <w:rPr>
          <w:rStyle w:val="textexposedshow"/>
          <w:rFonts w:ascii="Helvetica" w:hAnsi="Helvetica" w:cs="Helvetica"/>
          <w:color w:val="1D2129"/>
          <w:sz w:val="23"/>
          <w:szCs w:val="23"/>
        </w:rPr>
        <w:t>公分</w:t>
      </w:r>
      <w:r w:rsidR="007277DC">
        <w:rPr>
          <w:rStyle w:val="textexposedshow"/>
          <w:rFonts w:ascii="Helvetica" w:hAnsi="Helvetica" w:cs="Helvetica" w:hint="eastAsia"/>
          <w:color w:val="1D2129"/>
          <w:sz w:val="23"/>
          <w:szCs w:val="23"/>
        </w:rPr>
        <w:t>、鯛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類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25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公分（含）以上，如未達則不予計分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4.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計分方式則以當天總漁獲量之重量做為計分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12.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獎項名次</w:t>
      </w:r>
      <w:r>
        <w:rPr>
          <w:rStyle w:val="apple-converted-space"/>
          <w:rFonts w:ascii="Helvetica" w:hAnsi="Helvetica" w:cs="Helvetica"/>
          <w:color w:val="1D2129"/>
          <w:sz w:val="23"/>
          <w:szCs w:val="23"/>
        </w:rPr>
        <w:t> </w:t>
      </w:r>
      <w:bookmarkStart w:id="0" w:name="_GoBack"/>
      <w:bookmarkEnd w:id="0"/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第一名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獎杯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33-365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比賽限定版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lastRenderedPageBreak/>
        <w:t>第二名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獎杯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捲線器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第三名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獎杯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捲線器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大尾獎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獎杯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33-365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比賽限定版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第一名跟大尾獎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不同時列入同一人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13.</w:t>
      </w:r>
      <w:r>
        <w:rPr>
          <w:rStyle w:val="textexposedshow"/>
          <w:rFonts w:ascii="Helvetica" w:hAnsi="Helvetica" w:cs="Helvetica"/>
          <w:color w:val="1D2129"/>
          <w:sz w:val="23"/>
          <w:szCs w:val="23"/>
        </w:rPr>
        <w:t>結束後還有精彩摸彩活動！</w:t>
      </w:r>
    </w:p>
    <w:p w:rsidR="00A00668" w:rsidRDefault="00A00668" w:rsidP="00A00668">
      <w:pPr>
        <w:pStyle w:val="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凡達資格比賽之魚種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賽後將由主辦單位及裁判統一處理所有</w:t>
      </w:r>
    </w:p>
    <w:p w:rsidR="00A00668" w:rsidRDefault="00A00668" w:rsidP="00A00668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備註</w:t>
      </w:r>
      <w:r>
        <w:rPr>
          <w:rFonts w:ascii="Helvetica" w:hAnsi="Helvetica" w:cs="Helvetica"/>
          <w:color w:val="1D2129"/>
          <w:sz w:val="23"/>
          <w:szCs w:val="23"/>
        </w:rPr>
        <w:t>:</w:t>
      </w:r>
      <w:r>
        <w:rPr>
          <w:rFonts w:ascii="Helvetica" w:hAnsi="Helvetica" w:cs="Helvetica"/>
          <w:color w:val="1D2129"/>
          <w:sz w:val="23"/>
          <w:szCs w:val="23"/>
        </w:rPr>
        <w:t>參賽選手如要將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釣得魚獲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自行帶回處理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請勿交由大會計入成績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以尊重維護所有人員</w:t>
      </w:r>
    </w:p>
    <w:p w:rsidR="00A00668" w:rsidRDefault="00A00668" w:rsidP="00A00668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獎品</w:t>
      </w:r>
      <w:r>
        <w:rPr>
          <w:rFonts w:ascii="Helvetica" w:hAnsi="Helvetica" w:cs="Helvetica"/>
          <w:color w:val="1D2129"/>
          <w:sz w:val="23"/>
          <w:szCs w:val="23"/>
        </w:rPr>
        <w:t>:</w:t>
      </w:r>
      <w:r>
        <w:rPr>
          <w:rFonts w:ascii="Helvetica" w:hAnsi="Helvetica" w:cs="Helvetica"/>
          <w:color w:val="1D2129"/>
          <w:sz w:val="23"/>
          <w:szCs w:val="23"/>
        </w:rPr>
        <w:t>五支中通遠投竿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冰箱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線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遠投指套</w:t>
      </w:r>
      <w:r>
        <w:rPr>
          <w:rFonts w:ascii="Helvetica" w:hAnsi="Helvetica" w:cs="Helvetica"/>
          <w:color w:val="1D2129"/>
          <w:sz w:val="23"/>
          <w:szCs w:val="23"/>
        </w:rPr>
        <w:t xml:space="preserve"> </w:t>
      </w:r>
      <w:r>
        <w:rPr>
          <w:rFonts w:ascii="Helvetica" w:hAnsi="Helvetica" w:cs="Helvetica"/>
          <w:color w:val="1D2129"/>
          <w:sz w:val="23"/>
          <w:szCs w:val="23"/>
        </w:rPr>
        <w:t>等相關物品</w:t>
      </w:r>
    </w:p>
    <w:p w:rsidR="00A00668" w:rsidRDefault="00A00668" w:rsidP="00A00668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P.S: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釣完記得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拉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圾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帶走！</w:t>
      </w:r>
    </w:p>
    <w:p w:rsidR="00A00668" w:rsidRPr="00A00668" w:rsidRDefault="00A00668"/>
    <w:sectPr w:rsidR="00A00668" w:rsidRPr="00A006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68"/>
    <w:rsid w:val="00510EA0"/>
    <w:rsid w:val="007277DC"/>
    <w:rsid w:val="00A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B782"/>
  <w15:chartTrackingRefBased/>
  <w15:docId w15:val="{AB5BF30E-B507-41A2-8629-B8A090D8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06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A00668"/>
  </w:style>
  <w:style w:type="character" w:customStyle="1" w:styleId="apple-converted-space">
    <w:name w:val="apple-converted-space"/>
    <w:basedOn w:val="a0"/>
    <w:rsid w:val="00A0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2017-02-22T04:40:00Z</dcterms:created>
  <dcterms:modified xsi:type="dcterms:W3CDTF">2017-02-22T08:52:00Z</dcterms:modified>
</cp:coreProperties>
</file>